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0DB" w:rsidRDefault="00A62B26">
      <w:pPr>
        <w:pStyle w:val="13"/>
        <w:jc w:val="center"/>
      </w:pPr>
      <w:r>
        <w:rPr>
          <w:rFonts w:ascii="Times New Roman" w:hAnsi="Times New Roman"/>
          <w:b/>
          <w:i/>
          <w:sz w:val="28"/>
          <w:szCs w:val="28"/>
        </w:rPr>
        <w:t>Информация к заседанию</w:t>
      </w:r>
    </w:p>
    <w:p w:rsidR="006D6A36" w:rsidRDefault="00A62B26">
      <w:pPr>
        <w:pStyle w:val="1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круглого стола на тему «О развитии профессионального образования </w:t>
      </w:r>
      <w:r w:rsidR="00C4180C">
        <w:rPr>
          <w:rFonts w:ascii="Times New Roman" w:hAnsi="Times New Roman"/>
          <w:b/>
          <w:i/>
          <w:sz w:val="28"/>
          <w:szCs w:val="28"/>
        </w:rPr>
        <w:br/>
      </w:r>
      <w:r>
        <w:rPr>
          <w:rFonts w:ascii="Times New Roman" w:hAnsi="Times New Roman"/>
          <w:b/>
          <w:i/>
          <w:sz w:val="28"/>
          <w:szCs w:val="28"/>
        </w:rPr>
        <w:t xml:space="preserve">с учетом наиболее востребованных профессий (специальностей) </w:t>
      </w:r>
      <w:r w:rsidR="00C4180C">
        <w:rPr>
          <w:rFonts w:ascii="Times New Roman" w:hAnsi="Times New Roman"/>
          <w:b/>
          <w:i/>
          <w:sz w:val="28"/>
          <w:szCs w:val="28"/>
        </w:rPr>
        <w:br/>
      </w:r>
      <w:r>
        <w:rPr>
          <w:rFonts w:ascii="Times New Roman" w:hAnsi="Times New Roman"/>
          <w:b/>
          <w:i/>
          <w:sz w:val="28"/>
          <w:szCs w:val="28"/>
        </w:rPr>
        <w:t xml:space="preserve">в Ханты-Мансийском автономном округе – Югре, в том числе о потребности выпускников общеобразовательных организаций в получении среднего профессионального образования в Ханты-Мансийском автономном </w:t>
      </w:r>
    </w:p>
    <w:p w:rsidR="003100DB" w:rsidRDefault="00A62B26">
      <w:pPr>
        <w:pStyle w:val="13"/>
        <w:jc w:val="center"/>
      </w:pPr>
      <w:r>
        <w:rPr>
          <w:rFonts w:ascii="Times New Roman" w:hAnsi="Times New Roman"/>
          <w:b/>
          <w:i/>
          <w:sz w:val="28"/>
          <w:szCs w:val="28"/>
        </w:rPr>
        <w:t>округе</w:t>
      </w:r>
      <w:r w:rsidR="0068314C">
        <w:rPr>
          <w:rFonts w:ascii="Times New Roman" w:hAnsi="Times New Roman"/>
          <w:b/>
          <w:i/>
          <w:sz w:val="28"/>
          <w:szCs w:val="28"/>
        </w:rPr>
        <w:t xml:space="preserve"> –</w:t>
      </w:r>
      <w:r w:rsidR="006D6A36" w:rsidRPr="00A8060C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Югре и об условиях его получения»</w:t>
      </w:r>
    </w:p>
    <w:p w:rsidR="003100DB" w:rsidRDefault="003100DB">
      <w:pPr>
        <w:pStyle w:val="13"/>
        <w:jc w:val="right"/>
      </w:pPr>
    </w:p>
    <w:p w:rsidR="003100DB" w:rsidRDefault="00A62B26">
      <w:pPr>
        <w:pStyle w:val="13"/>
        <w:jc w:val="right"/>
      </w:pPr>
      <w:r>
        <w:rPr>
          <w:rFonts w:ascii="Times New Roman" w:hAnsi="Times New Roman"/>
          <w:i/>
          <w:sz w:val="28"/>
          <w:szCs w:val="28"/>
        </w:rPr>
        <w:t>13 февраля 2025 года, 11.30</w:t>
      </w:r>
    </w:p>
    <w:p w:rsidR="003100DB" w:rsidRDefault="003100DB">
      <w:pPr>
        <w:pStyle w:val="13"/>
        <w:jc w:val="right"/>
      </w:pPr>
    </w:p>
    <w:p w:rsidR="003100DB" w:rsidRDefault="00A62B26">
      <w:pPr>
        <w:pStyle w:val="13"/>
        <w:jc w:val="right"/>
      </w:pPr>
      <w:r>
        <w:rPr>
          <w:rFonts w:ascii="Times New Roman" w:hAnsi="Times New Roman"/>
          <w:sz w:val="28"/>
          <w:szCs w:val="28"/>
        </w:rPr>
        <w:t xml:space="preserve">Докладчик: </w:t>
      </w:r>
    </w:p>
    <w:p w:rsidR="003100DB" w:rsidRDefault="00A62B26">
      <w:pPr>
        <w:pStyle w:val="13"/>
        <w:jc w:val="right"/>
      </w:pPr>
      <w:r>
        <w:rPr>
          <w:rFonts w:ascii="Times New Roman" w:hAnsi="Times New Roman"/>
          <w:sz w:val="28"/>
          <w:szCs w:val="28"/>
        </w:rPr>
        <w:t xml:space="preserve">Шалунов Илья Евгеньевич – </w:t>
      </w:r>
      <w:proofErr w:type="spellStart"/>
      <w:r>
        <w:rPr>
          <w:rFonts w:ascii="Times New Roman" w:hAnsi="Times New Roman"/>
          <w:sz w:val="28"/>
          <w:szCs w:val="28"/>
        </w:rPr>
        <w:t>и.о.директора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3100DB" w:rsidRDefault="00A62B2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автономного учреждения профессионального образования </w:t>
      </w:r>
    </w:p>
    <w:p w:rsidR="003100DB" w:rsidRDefault="00A62B2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3100DB" w:rsidRDefault="00A62B26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«Ханты-Мансийский технолого-педагогический колледж»</w:t>
      </w:r>
    </w:p>
    <w:p w:rsidR="003100DB" w:rsidRDefault="003100D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3100DB" w:rsidRDefault="00A62B2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выступления: Образовательный кластер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ЮграПедагогика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100DB" w:rsidRDefault="003100D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3100DB" w:rsidRDefault="00A62B2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Образовательный кластер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ЮграПедагогика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создается в 2025 году на базе АУ «Ханты-Мансийский технолого-педагогический колледж» при участии четырнадцати профессиональных образовательных организаций Ханты-Мансийского автономного округа – Югры.</w:t>
      </w:r>
    </w:p>
    <w:p w:rsidR="003100DB" w:rsidRDefault="00A62B2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(БУ «Няганский технологический колледж», БУ «Советский политехнический колледж», БУ «Югорский политехнический колледж», </w:t>
      </w:r>
      <w:r w:rsidR="00BA0EB1"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</w:rPr>
        <w:t>БУ «Урайский политехнический колледж», БУ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Игримский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политехнический колледж», БУ «Белоярский политехнический колледж», БУ «Когалымский политехнический колледж», БУ «Нижневартовский социально-гуманитарный колледж», АУ «Сургутский политехнический колледж», БУ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Радужнинский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политехнический колледж», БУ «Лангепасский политехнический колледж», </w:t>
      </w:r>
      <w:r w:rsidR="00BA0EB1">
        <w:rPr>
          <w:rFonts w:ascii="Times New Roman" w:hAnsi="Times New Roman" w:cs="Times New Roman"/>
          <w:i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БУ «Междуреченский агропромышленный колледж», БУ «Мегионский политехнический колледж», АНПОО «Сургутский институт экономики, управления и права»)</w:t>
      </w:r>
    </w:p>
    <w:p w:rsidR="003100DB" w:rsidRDefault="00A62B2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Миссией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 кластера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ЮграПедагогика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является непосредственное участие в формировании и наращивании человеческого капитала, обеспечивающего неснижаемые темпы экономического роста региона.</w:t>
      </w:r>
    </w:p>
    <w:p w:rsidR="003100DB" w:rsidRDefault="00A62B2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Стратегия: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 практико-ориентированной подготовки по педагогическим специальностям: максимальное приближение, а также их опережение в дальнейшем, </w:t>
      </w:r>
      <w:r w:rsidR="00C4180C">
        <w:rPr>
          <w:rFonts w:ascii="Times New Roman" w:hAnsi="Times New Roman" w:cs="Times New Roman"/>
          <w:sz w:val="28"/>
          <w:szCs w:val="28"/>
        </w:rPr>
        <w:t>условий подготовки,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к реальным условиям будущей профессиональной деятельности.</w:t>
      </w:r>
    </w:p>
    <w:p w:rsidR="003100DB" w:rsidRDefault="00A62B2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формирования уникальных конкурентоспособных компетенций будущих педагогов, с учетом историко-культурного наследия и передовых достижений в отрасли, в том числе за счет использования в образовательной деятельности передовой мультифункциональной и интегрированной среды, отвечающей вызовам, современным требованиям сферы образования, инновационному развитию региона и страны в целом.</w:t>
      </w:r>
    </w:p>
    <w:p w:rsidR="003100DB" w:rsidRDefault="00A62B2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профессиональные образовательные </w:t>
      </w:r>
      <w:r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, реализуемые участниками кластера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ЮграПедагогика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»:</w:t>
      </w:r>
    </w:p>
    <w:p w:rsidR="003100DB" w:rsidRDefault="00A62B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44.02.01 Дошкольное образование,</w:t>
      </w:r>
    </w:p>
    <w:p w:rsidR="003100DB" w:rsidRDefault="00A62B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44.02.02 Преподавание в начальных классах,</w:t>
      </w:r>
    </w:p>
    <w:p w:rsidR="003100DB" w:rsidRDefault="00A62B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44.02.03 Педагогика дополнительного образования,</w:t>
      </w:r>
    </w:p>
    <w:p w:rsidR="003100DB" w:rsidRDefault="00A62B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44.02.04 Специальное дошкольное образование,</w:t>
      </w:r>
    </w:p>
    <w:p w:rsidR="003100DB" w:rsidRDefault="00A62B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44.02.05 Коррекционная педагогика в начальном образовании,</w:t>
      </w:r>
    </w:p>
    <w:p w:rsidR="003100DB" w:rsidRDefault="00A62B2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49.02.01 Физическая культура.</w:t>
      </w:r>
    </w:p>
    <w:p w:rsidR="003100DB" w:rsidRDefault="00A62B26">
      <w:pPr>
        <w:pStyle w:val="af9"/>
        <w:tabs>
          <w:tab w:val="left" w:pos="1134"/>
        </w:tabs>
        <w:spacing w:before="120"/>
        <w:ind w:firstLine="709"/>
        <w:contextualSpacing/>
        <w:jc w:val="both"/>
        <w:rPr>
          <w:b/>
        </w:rPr>
      </w:pPr>
      <w:r>
        <w:rPr>
          <w:b/>
        </w:rPr>
        <w:t>Задачи:</w:t>
      </w:r>
    </w:p>
    <w:p w:rsidR="003100DB" w:rsidRDefault="00A62B26">
      <w:pPr>
        <w:pStyle w:val="af9"/>
        <w:numPr>
          <w:ilvl w:val="0"/>
          <w:numId w:val="3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Обеспечение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 реализуемых в образовательном кластере,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цифрового образовательного ресурса технологий, создаваемого в</w:t>
      </w:r>
      <w:r>
        <w:rPr>
          <w:spacing w:val="1"/>
        </w:rPr>
        <w:t xml:space="preserve"> </w:t>
      </w:r>
      <w:r>
        <w:t>рамках эксперимента по разработке, апробации и внедрению новой образовательной технологии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67"/>
        </w:rPr>
        <w:t xml:space="preserve"> </w:t>
      </w:r>
      <w:r>
        <w:t>образования</w:t>
      </w:r>
      <w:r>
        <w:rPr>
          <w:spacing w:val="66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рамках</w:t>
      </w:r>
      <w:r>
        <w:rPr>
          <w:spacing w:val="67"/>
        </w:rPr>
        <w:t xml:space="preserve"> </w:t>
      </w:r>
      <w:r>
        <w:t>федерального</w:t>
      </w:r>
      <w:r>
        <w:rPr>
          <w:spacing w:val="67"/>
        </w:rPr>
        <w:t xml:space="preserve"> </w:t>
      </w:r>
      <w:r>
        <w:t>проекта «Профессионалитет».</w:t>
      </w:r>
    </w:p>
    <w:p w:rsidR="003100DB" w:rsidRDefault="00A62B26">
      <w:pPr>
        <w:pStyle w:val="af9"/>
        <w:numPr>
          <w:ilvl w:val="0"/>
          <w:numId w:val="3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Отбор и активное использование механизмов цифровизации в организации образовательной деятельности в образовательном кластере, являющихся прогрессивными.</w:t>
      </w:r>
    </w:p>
    <w:p w:rsidR="003100DB" w:rsidRDefault="00A62B26">
      <w:pPr>
        <w:pStyle w:val="af9"/>
        <w:numPr>
          <w:ilvl w:val="0"/>
          <w:numId w:val="3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Совершенствование материальной базы и учебной инфраструктуры для реализации основных образовательных программ в образовательном кластере, обеспечивающей организационно-педагогические условия качественной подготовки будущего педагога.</w:t>
      </w:r>
    </w:p>
    <w:p w:rsidR="003100DB" w:rsidRDefault="00A62B26">
      <w:pPr>
        <w:pStyle w:val="af9"/>
        <w:numPr>
          <w:ilvl w:val="0"/>
          <w:numId w:val="3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Организация</w:t>
      </w:r>
      <w:r>
        <w:rPr>
          <w:spacing w:val="1"/>
        </w:rPr>
        <w:t xml:space="preserve"> </w:t>
      </w:r>
      <w:r>
        <w:t>сетевого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технической</w:t>
      </w:r>
      <w:r>
        <w:rPr>
          <w:spacing w:val="-4"/>
        </w:rPr>
        <w:t xml:space="preserve"> </w:t>
      </w:r>
      <w:r>
        <w:t>базы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кластера его участниками, в том числе активное развития механизмов практической подготовки на базе организаций-партнеров.</w:t>
      </w:r>
    </w:p>
    <w:p w:rsidR="003100DB" w:rsidRDefault="00A62B26">
      <w:pPr>
        <w:pStyle w:val="af9"/>
        <w:numPr>
          <w:ilvl w:val="0"/>
          <w:numId w:val="3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Обеспечение заданного уровня трудоустройства выпускников образовательного кластера на имеющиеся рабочие места отрасли.</w:t>
      </w:r>
    </w:p>
    <w:p w:rsidR="003100DB" w:rsidRDefault="00A62B26">
      <w:pPr>
        <w:pStyle w:val="af9"/>
        <w:numPr>
          <w:ilvl w:val="0"/>
          <w:numId w:val="3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Системное повышение квалификации педагогического и административно-управленческого персонала образовательного кластера для обеспечения командной слаженной работы по достижению поставленных целей.</w:t>
      </w:r>
    </w:p>
    <w:p w:rsidR="00C4180C" w:rsidRDefault="00C4180C">
      <w:pPr>
        <w:pStyle w:val="af9"/>
        <w:tabs>
          <w:tab w:val="left" w:pos="1134"/>
        </w:tabs>
        <w:spacing w:before="120"/>
        <w:ind w:firstLine="709"/>
        <w:contextualSpacing/>
        <w:jc w:val="both"/>
        <w:rPr>
          <w:b/>
        </w:rPr>
      </w:pPr>
    </w:p>
    <w:p w:rsidR="003100DB" w:rsidRDefault="00A62B26">
      <w:pPr>
        <w:pStyle w:val="af9"/>
        <w:tabs>
          <w:tab w:val="left" w:pos="1134"/>
        </w:tabs>
        <w:spacing w:before="120"/>
        <w:ind w:firstLine="709"/>
        <w:contextualSpacing/>
        <w:jc w:val="both"/>
        <w:rPr>
          <w:b/>
        </w:rPr>
      </w:pPr>
      <w:r>
        <w:rPr>
          <w:b/>
        </w:rPr>
        <w:t>Направления деятельности:</w:t>
      </w: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Конструирование основных профессиональных образовательных программ «Профессионалитет» в соответствии с федеральными государственными образовательными стандартами среднего профессионального образования с учетом новой образовательной технологии и примерных основных образовательных программ «Профессионалитет», обеспечивая апробацию и внедрение основных инструментов новой образовательной технологии.</w:t>
      </w: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Разработка и использование цифрового интерактивного образовательного контента при реализации основных образовательных программ, отвечающего современным требованиям визуализации, содержания и удобству использования.</w:t>
      </w:r>
    </w:p>
    <w:p w:rsidR="00C4180C" w:rsidRDefault="00C4180C" w:rsidP="00C4180C">
      <w:pPr>
        <w:pStyle w:val="af9"/>
        <w:tabs>
          <w:tab w:val="left" w:pos="1134"/>
        </w:tabs>
        <w:spacing w:before="120"/>
        <w:ind w:left="709"/>
        <w:contextualSpacing/>
        <w:jc w:val="both"/>
      </w:pP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lastRenderedPageBreak/>
        <w:t>Создание материально-технической базы по видам работ будущего педагога как основы для формирования обобщенных трудовых функций, гарантирующих минимальную адаптацию в начале профессиональной деятельности и способных достигать стратегические горизонты в профессиональной деятельности.</w:t>
      </w: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Совместное использование при осуществлении образовательной деятельности всеми участниками образовательного кластера созданной материальной базы с механизмами внешнего оценивания достигнутых результатов.</w:t>
      </w: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Осуществление активной деятельности участников образовательного кластера по привлечению представителей работодателей на всех этапах реализации основных образовательных программ образовательного кластера и выстраивание карьерных траекторий выпускников «с первых шагов».</w:t>
      </w: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Планирование и организация повышения квалификации работников участников образовательного кластера для соблюдения единых подходов и понимания совместной работы.</w:t>
      </w: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 xml:space="preserve">Осуществление последовательного перехода от модели «сетевое взаимодействие» к «сетевому образованию» за счет организации эффективного взаимодействия с общеобразовательными организациями и организациями высшего образования через активную </w:t>
      </w:r>
      <w:proofErr w:type="spellStart"/>
      <w:r>
        <w:t>профориентационную</w:t>
      </w:r>
      <w:proofErr w:type="spellEnd"/>
      <w:r>
        <w:t xml:space="preserve"> работу, организацию профессиональных проб с использованием созданной материальной базы.</w:t>
      </w: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Развитие системы наставничества обучающихся образовательного кластера с целью максимального полного раскрытия потенциала личности наставляемого, эффективной его поддержки, самоопределения и профессиональной ориентации.</w:t>
      </w: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Участие в федеральных и региональных проектах, в целях реализации государственной политики Российской Федерации в сфере образования, в соответствии с достигнутыми результатами и заданными темпами.</w:t>
      </w:r>
    </w:p>
    <w:p w:rsidR="003100DB" w:rsidRDefault="00A62B26">
      <w:pPr>
        <w:pStyle w:val="af9"/>
        <w:numPr>
          <w:ilvl w:val="0"/>
          <w:numId w:val="4"/>
        </w:numPr>
        <w:tabs>
          <w:tab w:val="left" w:pos="1134"/>
        </w:tabs>
        <w:spacing w:before="120"/>
        <w:ind w:left="0" w:firstLine="709"/>
        <w:contextualSpacing/>
        <w:jc w:val="both"/>
      </w:pPr>
      <w:r>
        <w:t>Использования в процессе организации деятельности образовательного кластера системы воспитания, обеспечивающих формирование педагога – воспитателя личности гражданина России.</w:t>
      </w:r>
    </w:p>
    <w:p w:rsidR="00C4180C" w:rsidRDefault="00C4180C">
      <w:pPr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00DB" w:rsidRPr="00C4180C" w:rsidRDefault="00A62B26">
      <w:pPr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80C">
        <w:rPr>
          <w:rFonts w:ascii="Times New Roman" w:hAnsi="Times New Roman" w:cs="Times New Roman"/>
          <w:sz w:val="28"/>
          <w:szCs w:val="28"/>
        </w:rPr>
        <w:t>В рамках деятельности образовательного кластера «</w:t>
      </w:r>
      <w:proofErr w:type="spellStart"/>
      <w:r w:rsidRPr="00C4180C">
        <w:rPr>
          <w:rFonts w:ascii="Times New Roman" w:hAnsi="Times New Roman" w:cs="Times New Roman"/>
          <w:sz w:val="28"/>
          <w:szCs w:val="28"/>
        </w:rPr>
        <w:t>ЮграПедагогика</w:t>
      </w:r>
      <w:proofErr w:type="spellEnd"/>
      <w:r w:rsidRPr="00C4180C">
        <w:rPr>
          <w:rFonts w:ascii="Times New Roman" w:hAnsi="Times New Roman" w:cs="Times New Roman"/>
          <w:sz w:val="28"/>
          <w:szCs w:val="28"/>
        </w:rPr>
        <w:t>» предусматриваются следующие зоны (мастерские, лаборатории) по видам работ образовательного кластера с оснащением:</w:t>
      </w:r>
    </w:p>
    <w:p w:rsidR="003100DB" w:rsidRPr="00C4180C" w:rsidRDefault="00A62B26">
      <w:pPr>
        <w:pStyle w:val="af9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C4180C">
        <w:rPr>
          <w:b/>
        </w:rPr>
        <w:t>Организация коррекционно-развивающей работы в дошкольной образовательной организации.</w:t>
      </w:r>
    </w:p>
    <w:p w:rsidR="003100DB" w:rsidRDefault="00A62B26">
      <w:pPr>
        <w:pStyle w:val="af9"/>
        <w:ind w:firstLine="709"/>
        <w:contextualSpacing/>
        <w:jc w:val="both"/>
        <w:rPr>
          <w:color w:val="000000"/>
          <w:spacing w:val="-2"/>
          <w:shd w:val="clear" w:color="auto" w:fill="FFFFFF"/>
        </w:rPr>
      </w:pPr>
      <w:r w:rsidRPr="00C4180C">
        <w:rPr>
          <w:color w:val="000000"/>
          <w:spacing w:val="-2"/>
          <w:shd w:val="clear" w:color="auto" w:fill="FFFFFF"/>
        </w:rPr>
        <w:t>Лаборатория предусматривает возможность моделировать педагогу оптимальную коррекционно-воспитательную среду и формировать у студентов навыки работы по коррекционному воздействию на детей с ОВЗ и трудностями в обучении; лаборатория содержит набор наглядных пособий, педагогических инструментов для многообразных способов познания мира ребенком и корректировки его дефицитов возрастной нормы.</w:t>
      </w:r>
    </w:p>
    <w:p w:rsidR="00C4180C" w:rsidRDefault="00C4180C">
      <w:pPr>
        <w:pStyle w:val="af9"/>
        <w:ind w:firstLine="709"/>
        <w:contextualSpacing/>
        <w:jc w:val="both"/>
        <w:rPr>
          <w:color w:val="000000"/>
          <w:spacing w:val="-2"/>
          <w:shd w:val="clear" w:color="auto" w:fill="FFFFFF"/>
        </w:rPr>
      </w:pPr>
    </w:p>
    <w:p w:rsidR="00C4180C" w:rsidRDefault="00C4180C">
      <w:pPr>
        <w:pStyle w:val="af9"/>
        <w:ind w:firstLine="709"/>
        <w:contextualSpacing/>
        <w:jc w:val="both"/>
        <w:rPr>
          <w:color w:val="000000"/>
          <w:spacing w:val="-2"/>
          <w:shd w:val="clear" w:color="auto" w:fill="FFFFFF"/>
        </w:rPr>
      </w:pPr>
    </w:p>
    <w:p w:rsidR="00C4180C" w:rsidRPr="00C4180C" w:rsidRDefault="00C4180C">
      <w:pPr>
        <w:pStyle w:val="af9"/>
        <w:ind w:firstLine="709"/>
        <w:contextualSpacing/>
        <w:jc w:val="both"/>
      </w:pPr>
    </w:p>
    <w:p w:rsidR="003100DB" w:rsidRPr="00C4180C" w:rsidRDefault="00A62B26">
      <w:pPr>
        <w:pStyle w:val="af9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C4180C">
        <w:rPr>
          <w:b/>
        </w:rPr>
        <w:lastRenderedPageBreak/>
        <w:t>Организация инклюзивного образования по программам начального общего образования.</w:t>
      </w:r>
    </w:p>
    <w:p w:rsidR="003100DB" w:rsidRPr="00C4180C" w:rsidRDefault="00A62B26">
      <w:pPr>
        <w:pStyle w:val="af9"/>
        <w:ind w:firstLine="709"/>
        <w:contextualSpacing/>
        <w:jc w:val="both"/>
      </w:pPr>
      <w:r w:rsidRPr="00C4180C">
        <w:rPr>
          <w:color w:val="000000"/>
          <w:spacing w:val="-2"/>
          <w:shd w:val="clear" w:color="auto" w:fill="FFFFFF"/>
        </w:rPr>
        <w:t>Лаборатория соответствует параметрам «доступной среды» и предусматривает возможность формировать у студентов навыки работы со спецоборудованием, аппаратно-программным комплексом для реабилитации и коррекции нарушения слуха, речи, зрения, ОПА; оснащена предметно-образовательными и динамическими средствами наглядности, библиотекой с учебно-методической и справочной литературой.</w:t>
      </w:r>
    </w:p>
    <w:p w:rsidR="003100DB" w:rsidRPr="00C4180C" w:rsidRDefault="00A62B26">
      <w:pPr>
        <w:pStyle w:val="af9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C4180C">
        <w:rPr>
          <w:b/>
        </w:rPr>
        <w:t>Организация исследовательской деятельности в образовательной организации.</w:t>
      </w:r>
    </w:p>
    <w:p w:rsidR="003100DB" w:rsidRPr="00C4180C" w:rsidRDefault="00A62B26">
      <w:pPr>
        <w:pStyle w:val="af9"/>
        <w:ind w:firstLine="709"/>
        <w:contextualSpacing/>
        <w:jc w:val="both"/>
      </w:pPr>
      <w:r w:rsidRPr="00C4180C">
        <w:rPr>
          <w:color w:val="000000"/>
          <w:spacing w:val="-2"/>
          <w:shd w:val="clear" w:color="auto" w:fill="FFFFFF"/>
        </w:rPr>
        <w:t>Лаборатория предусматривает возможности для проведения многообразных экспериментов, опытов и возможности демонстрации их результатов</w:t>
      </w:r>
      <w:r w:rsidRPr="00C4180C">
        <w:rPr>
          <w:spacing w:val="-2"/>
          <w:shd w:val="clear" w:color="auto" w:fill="FFFFFF"/>
        </w:rPr>
        <w:t>. Обязательно для нее о</w:t>
      </w:r>
      <w:r w:rsidRPr="00C4180C">
        <w:rPr>
          <w:shd w:val="clear" w:color="auto" w:fill="FFFFFF"/>
        </w:rPr>
        <w:t>снащение базовыми вспомогательными элементами и компьютерной техникой. Центральный элемент – телекоммуникационная станция.</w:t>
      </w:r>
    </w:p>
    <w:p w:rsidR="003100DB" w:rsidRPr="00C4180C" w:rsidRDefault="00A62B26">
      <w:pPr>
        <w:pStyle w:val="af9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C4180C">
        <w:rPr>
          <w:b/>
        </w:rPr>
        <w:t>Организация инженерно-технического направления в образовательной организации.</w:t>
      </w:r>
    </w:p>
    <w:p w:rsidR="003100DB" w:rsidRPr="00C4180C" w:rsidRDefault="00A62B26">
      <w:pPr>
        <w:pStyle w:val="af9"/>
        <w:ind w:firstLine="709"/>
        <w:contextualSpacing/>
        <w:jc w:val="both"/>
      </w:pPr>
      <w:r w:rsidRPr="00C4180C">
        <w:rPr>
          <w:color w:val="000000"/>
          <w:spacing w:val="-2"/>
          <w:shd w:val="clear" w:color="auto" w:fill="FFFFFF"/>
        </w:rPr>
        <w:t xml:space="preserve">Лаборатория предусматривает пространство для формирования интереса к инженерно-технической деятельности и технической грамотности; она дает возможности для проведения многообразных практических работ по материаловедению, конструированию, </w:t>
      </w:r>
      <w:proofErr w:type="spellStart"/>
      <w:r w:rsidRPr="00C4180C">
        <w:rPr>
          <w:color w:val="000000"/>
          <w:spacing w:val="-2"/>
          <w:shd w:val="clear" w:color="auto" w:fill="FFFFFF"/>
        </w:rPr>
        <w:t>лего</w:t>
      </w:r>
      <w:proofErr w:type="spellEnd"/>
      <w:r w:rsidRPr="00C4180C">
        <w:rPr>
          <w:color w:val="000000"/>
          <w:spacing w:val="-2"/>
          <w:shd w:val="clear" w:color="auto" w:fill="FFFFFF"/>
        </w:rPr>
        <w:t>-технике; обеспечивает возможности демонстрации их результатов</w:t>
      </w:r>
      <w:r w:rsidRPr="00C4180C">
        <w:rPr>
          <w:spacing w:val="-2"/>
          <w:shd w:val="clear" w:color="auto" w:fill="FFFFFF"/>
        </w:rPr>
        <w:t>. Обязательно для нее о</w:t>
      </w:r>
      <w:r w:rsidRPr="00C4180C">
        <w:rPr>
          <w:shd w:val="clear" w:color="auto" w:fill="FFFFFF"/>
        </w:rPr>
        <w:t>снащение базовыми вспомогательными элементами (натуральными объектами, инструментами, развивающими играми и игрушками) и компьютерной техникой.</w:t>
      </w:r>
    </w:p>
    <w:p w:rsidR="003100DB" w:rsidRPr="00C4180C" w:rsidRDefault="00A62B26">
      <w:pPr>
        <w:pStyle w:val="af9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C4180C">
        <w:rPr>
          <w:b/>
        </w:rPr>
        <w:t>Организация физкультурно-оздоровительной деятельности в дошкольной образовательной организации.</w:t>
      </w:r>
    </w:p>
    <w:p w:rsidR="003100DB" w:rsidRPr="00C4180C" w:rsidRDefault="00A62B26">
      <w:pPr>
        <w:pStyle w:val="af9"/>
        <w:ind w:firstLine="709"/>
        <w:contextualSpacing/>
        <w:jc w:val="both"/>
      </w:pPr>
      <w:r w:rsidRPr="00C4180C">
        <w:rPr>
          <w:color w:val="000000"/>
          <w:spacing w:val="-2"/>
        </w:rPr>
        <w:t xml:space="preserve">Мастерская дает возможность студенту познакомиться и методически реализовать </w:t>
      </w:r>
      <w:r w:rsidRPr="00C4180C">
        <w:rPr>
          <w:color w:val="333333"/>
          <w:shd w:val="clear" w:color="auto" w:fill="FFFFFF"/>
        </w:rPr>
        <w:t xml:space="preserve">оптимальную двигательную </w:t>
      </w:r>
      <w:r w:rsidRPr="00C4180C">
        <w:rPr>
          <w:bCs/>
          <w:color w:val="333333"/>
          <w:shd w:val="clear" w:color="auto" w:fill="FFFFFF"/>
        </w:rPr>
        <w:t>деятельность</w:t>
      </w:r>
      <w:r w:rsidRPr="00C4180C">
        <w:rPr>
          <w:color w:val="333333"/>
          <w:shd w:val="clear" w:color="auto" w:fill="FFFFFF"/>
        </w:rPr>
        <w:t xml:space="preserve"> детей, профилактические, оздоровительные и закаливающие мероприятия, </w:t>
      </w:r>
      <w:r w:rsidRPr="00C4180C">
        <w:rPr>
          <w:bCs/>
          <w:color w:val="333333"/>
          <w:shd w:val="clear" w:color="auto" w:fill="FFFFFF"/>
        </w:rPr>
        <w:t>работу</w:t>
      </w:r>
      <w:r w:rsidRPr="00C4180C">
        <w:rPr>
          <w:color w:val="333333"/>
          <w:shd w:val="clear" w:color="auto" w:fill="FFFFFF"/>
        </w:rPr>
        <w:t xml:space="preserve"> по формированию здорового образа жизни детей, просветительскую </w:t>
      </w:r>
      <w:r w:rsidRPr="00C4180C">
        <w:rPr>
          <w:bCs/>
          <w:color w:val="333333"/>
          <w:shd w:val="clear" w:color="auto" w:fill="FFFFFF"/>
        </w:rPr>
        <w:t xml:space="preserve">работу </w:t>
      </w:r>
      <w:r w:rsidRPr="00C4180C">
        <w:rPr>
          <w:color w:val="333333"/>
          <w:shd w:val="clear" w:color="auto" w:fill="FFFFFF"/>
        </w:rPr>
        <w:t>с родителями.</w:t>
      </w:r>
    </w:p>
    <w:p w:rsidR="003100DB" w:rsidRPr="00C4180C" w:rsidRDefault="00A62B26">
      <w:pPr>
        <w:pStyle w:val="af9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C4180C">
        <w:rPr>
          <w:b/>
        </w:rPr>
        <w:t>Организация продуктивных видов деятельности в образовательной организации.</w:t>
      </w:r>
    </w:p>
    <w:p w:rsidR="003100DB" w:rsidRPr="00C4180C" w:rsidRDefault="00A62B26">
      <w:pPr>
        <w:pStyle w:val="af9"/>
        <w:ind w:firstLine="709"/>
        <w:contextualSpacing/>
        <w:jc w:val="both"/>
      </w:pPr>
      <w:r w:rsidRPr="00C4180C">
        <w:rPr>
          <w:color w:val="000000"/>
          <w:spacing w:val="-2"/>
          <w:shd w:val="clear" w:color="auto" w:fill="FFFFFF"/>
        </w:rPr>
        <w:t>Лаборатория предусматривает смоделированные удобные рабочие места для творческих видов деятельности декоративно-прикладной направленности и набор разнообразных материалов. Центральным элементом лаборатории является выставочное оборудование для формирования у студентов навыков презентации детских творческих работ.</w:t>
      </w:r>
    </w:p>
    <w:p w:rsidR="003100DB" w:rsidRPr="00C4180C" w:rsidRDefault="00A62B26">
      <w:pPr>
        <w:pStyle w:val="af9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C4180C">
        <w:rPr>
          <w:b/>
        </w:rPr>
        <w:t>Организация познавательного развития в дошкольной образовательной организации.</w:t>
      </w:r>
    </w:p>
    <w:p w:rsidR="003100DB" w:rsidRPr="00C4180C" w:rsidRDefault="00A62B26">
      <w:pPr>
        <w:pStyle w:val="af9"/>
        <w:ind w:firstLine="709"/>
        <w:contextualSpacing/>
        <w:jc w:val="both"/>
      </w:pPr>
      <w:r w:rsidRPr="00C4180C">
        <w:rPr>
          <w:color w:val="000000"/>
          <w:spacing w:val="-2"/>
          <w:shd w:val="clear" w:color="auto" w:fill="FFFFFF"/>
        </w:rPr>
        <w:t xml:space="preserve">Лаборатория предусматривает широкое наполнение педагогическими материалами для  </w:t>
      </w:r>
      <w:r w:rsidRPr="00C4180C">
        <w:rPr>
          <w:color w:val="000000"/>
          <w:shd w:val="clear" w:color="auto" w:fill="FFFFFF"/>
        </w:rPr>
        <w:t xml:space="preserve">развития интересов детей, любознательности и познавательной мотивации; формирования познавательных действий, становления сознания; развития воображения и творческой активности; формирования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</w:t>
      </w:r>
      <w:r w:rsidRPr="00C4180C">
        <w:rPr>
          <w:color w:val="000000"/>
          <w:shd w:val="clear" w:color="auto" w:fill="FFFFFF"/>
        </w:rPr>
        <w:lastRenderedPageBreak/>
        <w:t>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 Предлагает интересные решения для их хранения и использования в работе педагогом.</w:t>
      </w:r>
    </w:p>
    <w:p w:rsidR="003100DB" w:rsidRPr="00C4180C" w:rsidRDefault="00A62B26">
      <w:pPr>
        <w:pStyle w:val="af9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C4180C">
        <w:rPr>
          <w:b/>
        </w:rPr>
        <w:t>Организация игровой деятельности в дошкольной образовательной организации.</w:t>
      </w:r>
    </w:p>
    <w:p w:rsidR="003100DB" w:rsidRPr="00C4180C" w:rsidRDefault="00A62B26">
      <w:pPr>
        <w:pStyle w:val="afb"/>
        <w:ind w:left="0" w:firstLine="709"/>
        <w:contextualSpacing/>
        <w:rPr>
          <w:sz w:val="28"/>
          <w:szCs w:val="28"/>
        </w:rPr>
      </w:pPr>
      <w:r w:rsidRPr="00C4180C">
        <w:rPr>
          <w:color w:val="000000"/>
          <w:spacing w:val="-2"/>
          <w:sz w:val="28"/>
          <w:szCs w:val="28"/>
          <w:shd w:val="clear" w:color="auto" w:fill="FFFFFF"/>
        </w:rPr>
        <w:t>Мастерская представляет собой площадку с возможностью моделировать любой вид детской игры (преобразование пространства под задачи формирующей игры). Она оснащена наборами разнообразных элементов игры с предметами, элементами для преображения в героев игр, оборудованием для моделирования пространства.</w:t>
      </w:r>
    </w:p>
    <w:p w:rsidR="003100DB" w:rsidRDefault="003100D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100DB" w:rsidRDefault="00A62B26" w:rsidP="00C4180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результативности образовательного кластера:</w:t>
      </w:r>
    </w:p>
    <w:p w:rsidR="003100DB" w:rsidRDefault="00A62B26" w:rsidP="00C4180C">
      <w:pPr>
        <w:pStyle w:val="TableParagraph"/>
        <w:numPr>
          <w:ilvl w:val="0"/>
          <w:numId w:val="2"/>
        </w:numPr>
        <w:tabs>
          <w:tab w:val="left" w:pos="993"/>
        </w:tabs>
        <w:spacing w:before="12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Количество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профессионального образования в рамках федерального проекта «Профессионалитет», разработанным в том числе с применением автоматизированных методов конструирования указанных образовательных программ,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1900 чел.</w:t>
      </w:r>
    </w:p>
    <w:p w:rsidR="003100DB" w:rsidRDefault="00A62B26" w:rsidP="00C4180C">
      <w:pPr>
        <w:pStyle w:val="TableParagraph"/>
        <w:numPr>
          <w:ilvl w:val="0"/>
          <w:numId w:val="2"/>
        </w:numPr>
        <w:tabs>
          <w:tab w:val="left" w:pos="993"/>
        </w:tabs>
        <w:spacing w:before="12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реализуемых образовательных программ образовательного кластера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интересах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участвующих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кластера,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18 единиц.</w:t>
      </w:r>
    </w:p>
    <w:p w:rsidR="003100DB" w:rsidRDefault="00A62B26" w:rsidP="00C4180C">
      <w:pPr>
        <w:pStyle w:val="af9"/>
        <w:numPr>
          <w:ilvl w:val="0"/>
          <w:numId w:val="2"/>
        </w:numPr>
        <w:tabs>
          <w:tab w:val="left" w:pos="993"/>
        </w:tabs>
        <w:spacing w:before="120"/>
        <w:ind w:left="0" w:firstLine="709"/>
        <w:contextualSpacing/>
        <w:jc w:val="both"/>
      </w:pPr>
      <w:r>
        <w:t>Количество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прошедших обучение по дополнительным профессиональным программам,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7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4"/>
        </w:rPr>
        <w:t xml:space="preserve"> </w:t>
      </w:r>
      <w:r>
        <w:t>реализацию</w:t>
      </w:r>
      <w:r>
        <w:rPr>
          <w:spacing w:val="2"/>
        </w:rPr>
        <w:t xml:space="preserve"> </w:t>
      </w:r>
      <w:r>
        <w:t>мероприятий</w:t>
      </w:r>
      <w:r>
        <w:rPr>
          <w:spacing w:val="4"/>
        </w:rPr>
        <w:t xml:space="preserve"> </w:t>
      </w:r>
      <w:r>
        <w:t>федерального</w:t>
      </w:r>
      <w:r>
        <w:rPr>
          <w:spacing w:val="4"/>
        </w:rPr>
        <w:t xml:space="preserve"> </w:t>
      </w:r>
      <w:r>
        <w:t>проекта «Профессионалитет», в том числе в части получения производственных навыков,</w:t>
      </w:r>
      <w:r>
        <w:rPr>
          <w:spacing w:val="1"/>
        </w:rPr>
        <w:t xml:space="preserve"> </w:t>
      </w:r>
      <w:r>
        <w:t>125 человек.</w:t>
      </w:r>
    </w:p>
    <w:p w:rsidR="003100DB" w:rsidRDefault="00A62B26" w:rsidP="00C4180C">
      <w:pPr>
        <w:pStyle w:val="af9"/>
        <w:numPr>
          <w:ilvl w:val="0"/>
          <w:numId w:val="2"/>
        </w:numPr>
        <w:tabs>
          <w:tab w:val="left" w:pos="993"/>
        </w:tabs>
        <w:spacing w:before="120"/>
        <w:ind w:left="0" w:firstLine="709"/>
        <w:contextualSpacing/>
        <w:jc w:val="both"/>
      </w:pPr>
      <w:r>
        <w:t>Количество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участвующих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кластера,</w:t>
      </w:r>
      <w:r>
        <w:rPr>
          <w:spacing w:val="1"/>
        </w:rPr>
        <w:t xml:space="preserve"> </w:t>
      </w:r>
      <w:r>
        <w:t>призеров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чемпионатов</w:t>
      </w:r>
      <w:r>
        <w:rPr>
          <w:spacing w:val="1"/>
        </w:rPr>
        <w:t xml:space="preserve"> </w:t>
      </w:r>
      <w:r>
        <w:t>профессионального мастерства, включенных в образовательный процесс в качестве</w:t>
      </w:r>
      <w:r>
        <w:rPr>
          <w:spacing w:val="1"/>
        </w:rPr>
        <w:t xml:space="preserve"> </w:t>
      </w:r>
      <w:r>
        <w:t>преподавателей и мастеров производственного обучения, прошедших обучение по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программам,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«Профессионалитет»,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педагогических</w:t>
      </w:r>
      <w:r>
        <w:rPr>
          <w:spacing w:val="-3"/>
        </w:rPr>
        <w:t xml:space="preserve"> </w:t>
      </w:r>
      <w:r>
        <w:t>навыков,</w:t>
      </w:r>
      <w:r>
        <w:rPr>
          <w:spacing w:val="-2"/>
        </w:rPr>
        <w:t xml:space="preserve"> </w:t>
      </w:r>
      <w:r w:rsidR="00C4180C">
        <w:rPr>
          <w:spacing w:val="-2"/>
        </w:rPr>
        <w:br/>
      </w:r>
      <w:r>
        <w:t>30 человек.</w:t>
      </w:r>
    </w:p>
    <w:p w:rsidR="003100DB" w:rsidRDefault="00A62B26" w:rsidP="00C4180C">
      <w:pPr>
        <w:pStyle w:val="af9"/>
        <w:numPr>
          <w:ilvl w:val="0"/>
          <w:numId w:val="2"/>
        </w:numPr>
        <w:tabs>
          <w:tab w:val="left" w:pos="993"/>
        </w:tabs>
        <w:spacing w:before="120"/>
        <w:ind w:left="0" w:firstLine="709"/>
        <w:contextualSpacing/>
        <w:jc w:val="both"/>
      </w:pPr>
      <w:r>
        <w:t>Количество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 в рамках федерального проекта «Профессионалитет», разработанным, в том числе с применением автоматизированных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 прошедших практическую подготовку на базе образовательного кластера</w:t>
      </w:r>
      <w:r>
        <w:rPr>
          <w:spacing w:val="1"/>
        </w:rPr>
        <w:t xml:space="preserve"> </w:t>
      </w:r>
      <w:r>
        <w:t xml:space="preserve">с закреплением наставника, работающего в организации, участвующей в </w:t>
      </w:r>
      <w:proofErr w:type="gramStart"/>
      <w:r>
        <w:t xml:space="preserve">реализации </w:t>
      </w:r>
      <w:r w:rsidR="00C4180C">
        <w:rPr>
          <w:spacing w:val="-67"/>
        </w:rPr>
        <w:t xml:space="preserve"> </w:t>
      </w:r>
      <w:r>
        <w:t>программы</w:t>
      </w:r>
      <w:proofErr w:type="gramEnd"/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кластера,</w:t>
      </w:r>
      <w:r>
        <w:rPr>
          <w:spacing w:val="-1"/>
        </w:rPr>
        <w:t xml:space="preserve"> </w:t>
      </w:r>
      <w:r>
        <w:t>1900 человек.</w:t>
      </w:r>
    </w:p>
    <w:p w:rsidR="00C4180C" w:rsidRDefault="00C4180C" w:rsidP="00C4180C">
      <w:pPr>
        <w:pStyle w:val="af9"/>
        <w:tabs>
          <w:tab w:val="left" w:pos="993"/>
        </w:tabs>
        <w:spacing w:before="120"/>
        <w:ind w:left="709"/>
        <w:contextualSpacing/>
        <w:jc w:val="both"/>
      </w:pPr>
    </w:p>
    <w:p w:rsidR="003100DB" w:rsidRDefault="00A62B26" w:rsidP="00C4180C">
      <w:pPr>
        <w:pStyle w:val="af9"/>
        <w:numPr>
          <w:ilvl w:val="0"/>
          <w:numId w:val="2"/>
        </w:numPr>
        <w:tabs>
          <w:tab w:val="left" w:pos="993"/>
        </w:tabs>
        <w:spacing w:before="120"/>
        <w:ind w:left="0" w:firstLine="709"/>
        <w:contextualSpacing/>
        <w:jc w:val="both"/>
      </w:pPr>
      <w:r>
        <w:lastRenderedPageBreak/>
        <w:t>Количество</w:t>
      </w:r>
      <w:r>
        <w:rPr>
          <w:spacing w:val="1"/>
        </w:rPr>
        <w:t xml:space="preserve"> </w:t>
      </w:r>
      <w:r>
        <w:t>заключенных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гарантией</w:t>
      </w:r>
      <w:r>
        <w:rPr>
          <w:spacing w:val="1"/>
        </w:rPr>
        <w:t xml:space="preserve"> </w:t>
      </w:r>
      <w:r>
        <w:t>трудоустройства</w:t>
      </w:r>
      <w:r>
        <w:rPr>
          <w:spacing w:val="7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целевом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67"/>
        </w:rPr>
        <w:t xml:space="preserve"> </w:t>
      </w:r>
      <w:r>
        <w:t>образования</w:t>
      </w:r>
      <w:r>
        <w:rPr>
          <w:spacing w:val="69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рамках</w:t>
      </w:r>
      <w:r>
        <w:rPr>
          <w:spacing w:val="67"/>
        </w:rPr>
        <w:t xml:space="preserve"> </w:t>
      </w:r>
      <w:r>
        <w:t>федерального</w:t>
      </w:r>
      <w:r>
        <w:rPr>
          <w:spacing w:val="67"/>
        </w:rPr>
        <w:t xml:space="preserve"> </w:t>
      </w:r>
      <w:r>
        <w:t>проекта «Профессионалитет»,</w:t>
      </w:r>
      <w:r>
        <w:rPr>
          <w:spacing w:val="1"/>
        </w:rPr>
        <w:t xml:space="preserve"> </w:t>
      </w:r>
      <w:r>
        <w:t>разработанным,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автоматизированных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-1"/>
        </w:rPr>
        <w:t xml:space="preserve"> </w:t>
      </w:r>
      <w:r>
        <w:t>220 единиц.</w:t>
      </w:r>
    </w:p>
    <w:p w:rsidR="003100DB" w:rsidRDefault="00A62B26" w:rsidP="00C4180C">
      <w:pPr>
        <w:pStyle w:val="af9"/>
        <w:numPr>
          <w:ilvl w:val="0"/>
          <w:numId w:val="2"/>
        </w:numPr>
        <w:tabs>
          <w:tab w:val="left" w:pos="993"/>
        </w:tabs>
        <w:spacing w:before="120"/>
        <w:ind w:left="0" w:firstLine="709"/>
        <w:contextualSpacing/>
        <w:jc w:val="both"/>
      </w:pPr>
      <w:r>
        <w:t>Объем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70"/>
        </w:rPr>
        <w:t xml:space="preserve"> </w:t>
      </w:r>
      <w:r>
        <w:t>(включая</w:t>
      </w:r>
      <w:r>
        <w:rPr>
          <w:spacing w:val="70"/>
        </w:rPr>
        <w:t xml:space="preserve"> </w:t>
      </w:r>
      <w:r>
        <w:t>расходы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оплату</w:t>
      </w:r>
      <w:r>
        <w:rPr>
          <w:spacing w:val="70"/>
        </w:rPr>
        <w:t xml:space="preserve"> </w:t>
      </w:r>
      <w:r>
        <w:t>труда</w:t>
      </w:r>
      <w:r>
        <w:rPr>
          <w:spacing w:val="70"/>
        </w:rPr>
        <w:t xml:space="preserve"> </w:t>
      </w:r>
      <w:r>
        <w:t>преподавателей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обучения)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кластера,</w:t>
      </w:r>
      <w:r>
        <w:rPr>
          <w:spacing w:val="1"/>
        </w:rPr>
        <w:t xml:space="preserve"> </w:t>
      </w:r>
      <w:r>
        <w:t>обеспечиваемый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учредителями,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организаций</w:t>
      </w:r>
      <w:r>
        <w:rPr>
          <w:spacing w:val="-5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создания</w:t>
      </w:r>
      <w:r>
        <w:rPr>
          <w:spacing w:val="2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кластера</w:t>
      </w:r>
      <w:r>
        <w:rPr>
          <w:spacing w:val="-2"/>
        </w:rPr>
        <w:t xml:space="preserve"> </w:t>
      </w:r>
      <w:r>
        <w:t xml:space="preserve">– 423 172,0 </w:t>
      </w:r>
      <w:proofErr w:type="spellStart"/>
      <w:r>
        <w:t>тыс.руб</w:t>
      </w:r>
      <w:proofErr w:type="spellEnd"/>
      <w:r>
        <w:t>.</w:t>
      </w:r>
    </w:p>
    <w:p w:rsidR="003100DB" w:rsidRDefault="00A62B26" w:rsidP="00C4180C">
      <w:pPr>
        <w:pStyle w:val="af9"/>
        <w:numPr>
          <w:ilvl w:val="0"/>
          <w:numId w:val="2"/>
        </w:numPr>
        <w:tabs>
          <w:tab w:val="left" w:pos="993"/>
        </w:tabs>
        <w:spacing w:before="120"/>
        <w:ind w:left="0" w:firstLine="709"/>
        <w:contextualSpacing/>
        <w:jc w:val="both"/>
      </w:pPr>
      <w:r>
        <w:t>Объем внебюджетных средств (включая стоимость безвозмездно переданного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участвующими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кластера,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организациям,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участниками образовательного кластера, имущества, необходимого для 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программ),</w:t>
      </w:r>
      <w:r>
        <w:rPr>
          <w:spacing w:val="1"/>
        </w:rPr>
        <w:t xml:space="preserve"> </w:t>
      </w:r>
      <w:r>
        <w:t>направляемых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образовательного кластера</w:t>
      </w:r>
      <w:r>
        <w:rPr>
          <w:spacing w:val="1"/>
        </w:rPr>
        <w:t xml:space="preserve"> </w:t>
      </w:r>
      <w:r>
        <w:t xml:space="preserve">– 4 040,0 </w:t>
      </w:r>
      <w:proofErr w:type="spellStart"/>
      <w:r>
        <w:t>тыс.руб</w:t>
      </w:r>
      <w:proofErr w:type="spellEnd"/>
      <w:r>
        <w:t>.</w:t>
      </w:r>
    </w:p>
    <w:p w:rsidR="003100DB" w:rsidRDefault="003100DB">
      <w:pPr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0DB" w:rsidRDefault="003100DB"/>
    <w:sectPr w:rsidR="003100DB" w:rsidSect="00A8060C">
      <w:headerReference w:type="default" r:id="rId7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527" w:rsidRDefault="00347527">
      <w:pPr>
        <w:spacing w:after="0" w:line="240" w:lineRule="auto"/>
      </w:pPr>
      <w:r>
        <w:separator/>
      </w:r>
    </w:p>
  </w:endnote>
  <w:endnote w:type="continuationSeparator" w:id="0">
    <w:p w:rsidR="00347527" w:rsidRDefault="0034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527" w:rsidRDefault="00347527">
      <w:pPr>
        <w:spacing w:after="0" w:line="240" w:lineRule="auto"/>
      </w:pPr>
      <w:r>
        <w:separator/>
      </w:r>
    </w:p>
  </w:footnote>
  <w:footnote w:type="continuationSeparator" w:id="0">
    <w:p w:rsidR="00347527" w:rsidRDefault="00347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6634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8060C" w:rsidRPr="00A8060C" w:rsidRDefault="00A8060C">
        <w:pPr>
          <w:pStyle w:val="aa"/>
          <w:jc w:val="center"/>
          <w:rPr>
            <w:rFonts w:ascii="Times New Roman" w:hAnsi="Times New Roman" w:cs="Times New Roman"/>
          </w:rPr>
        </w:pPr>
        <w:r w:rsidRPr="00A8060C">
          <w:rPr>
            <w:rFonts w:ascii="Times New Roman" w:hAnsi="Times New Roman" w:cs="Times New Roman"/>
          </w:rPr>
          <w:fldChar w:fldCharType="begin"/>
        </w:r>
        <w:r w:rsidRPr="00A8060C">
          <w:rPr>
            <w:rFonts w:ascii="Times New Roman" w:hAnsi="Times New Roman" w:cs="Times New Roman"/>
          </w:rPr>
          <w:instrText>PAGE   \* MERGEFORMAT</w:instrText>
        </w:r>
        <w:r w:rsidRPr="00A8060C">
          <w:rPr>
            <w:rFonts w:ascii="Times New Roman" w:hAnsi="Times New Roman" w:cs="Times New Roman"/>
          </w:rPr>
          <w:fldChar w:fldCharType="separate"/>
        </w:r>
        <w:r w:rsidR="00BA0EB1">
          <w:rPr>
            <w:rFonts w:ascii="Times New Roman" w:hAnsi="Times New Roman" w:cs="Times New Roman"/>
            <w:noProof/>
          </w:rPr>
          <w:t>6</w:t>
        </w:r>
        <w:r w:rsidRPr="00A8060C">
          <w:rPr>
            <w:rFonts w:ascii="Times New Roman" w:hAnsi="Times New Roman" w:cs="Times New Roman"/>
          </w:rPr>
          <w:fldChar w:fldCharType="end"/>
        </w:r>
      </w:p>
    </w:sdtContent>
  </w:sdt>
  <w:p w:rsidR="00A8060C" w:rsidRDefault="00A8060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1244"/>
    <w:multiLevelType w:val="hybridMultilevel"/>
    <w:tmpl w:val="BD389104"/>
    <w:lvl w:ilvl="0" w:tplc="E8D4A48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DD0EF3A6">
      <w:start w:val="1"/>
      <w:numFmt w:val="lowerLetter"/>
      <w:lvlText w:val="%2."/>
      <w:lvlJc w:val="left"/>
      <w:pPr>
        <w:ind w:left="2072" w:hanging="360"/>
      </w:pPr>
    </w:lvl>
    <w:lvl w:ilvl="2" w:tplc="E3ACF916">
      <w:start w:val="1"/>
      <w:numFmt w:val="lowerRoman"/>
      <w:lvlText w:val="%3."/>
      <w:lvlJc w:val="right"/>
      <w:pPr>
        <w:ind w:left="2792" w:hanging="180"/>
      </w:pPr>
    </w:lvl>
    <w:lvl w:ilvl="3" w:tplc="4FA8547E">
      <w:start w:val="1"/>
      <w:numFmt w:val="decimal"/>
      <w:lvlText w:val="%4."/>
      <w:lvlJc w:val="left"/>
      <w:pPr>
        <w:ind w:left="3512" w:hanging="360"/>
      </w:pPr>
    </w:lvl>
    <w:lvl w:ilvl="4" w:tplc="DB585810">
      <w:start w:val="1"/>
      <w:numFmt w:val="lowerLetter"/>
      <w:lvlText w:val="%5."/>
      <w:lvlJc w:val="left"/>
      <w:pPr>
        <w:ind w:left="4232" w:hanging="360"/>
      </w:pPr>
    </w:lvl>
    <w:lvl w:ilvl="5" w:tplc="E28A71E6">
      <w:start w:val="1"/>
      <w:numFmt w:val="lowerRoman"/>
      <w:lvlText w:val="%6."/>
      <w:lvlJc w:val="right"/>
      <w:pPr>
        <w:ind w:left="4952" w:hanging="180"/>
      </w:pPr>
    </w:lvl>
    <w:lvl w:ilvl="6" w:tplc="FB662E54">
      <w:start w:val="1"/>
      <w:numFmt w:val="decimal"/>
      <w:lvlText w:val="%7."/>
      <w:lvlJc w:val="left"/>
      <w:pPr>
        <w:ind w:left="5672" w:hanging="360"/>
      </w:pPr>
    </w:lvl>
    <w:lvl w:ilvl="7" w:tplc="A1CA3A4E">
      <w:start w:val="1"/>
      <w:numFmt w:val="lowerLetter"/>
      <w:lvlText w:val="%8."/>
      <w:lvlJc w:val="left"/>
      <w:pPr>
        <w:ind w:left="6392" w:hanging="360"/>
      </w:pPr>
    </w:lvl>
    <w:lvl w:ilvl="8" w:tplc="3E50EB70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4675344B"/>
    <w:multiLevelType w:val="hybridMultilevel"/>
    <w:tmpl w:val="D98C71C8"/>
    <w:lvl w:ilvl="0" w:tplc="5F14207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95046048">
      <w:start w:val="1"/>
      <w:numFmt w:val="lowerLetter"/>
      <w:lvlText w:val="%2."/>
      <w:lvlJc w:val="left"/>
      <w:pPr>
        <w:ind w:left="2072" w:hanging="360"/>
      </w:pPr>
    </w:lvl>
    <w:lvl w:ilvl="2" w:tplc="1912373C">
      <w:start w:val="1"/>
      <w:numFmt w:val="lowerRoman"/>
      <w:lvlText w:val="%3."/>
      <w:lvlJc w:val="right"/>
      <w:pPr>
        <w:ind w:left="2792" w:hanging="180"/>
      </w:pPr>
    </w:lvl>
    <w:lvl w:ilvl="3" w:tplc="725A5130">
      <w:start w:val="1"/>
      <w:numFmt w:val="decimal"/>
      <w:lvlText w:val="%4."/>
      <w:lvlJc w:val="left"/>
      <w:pPr>
        <w:ind w:left="3512" w:hanging="360"/>
      </w:pPr>
    </w:lvl>
    <w:lvl w:ilvl="4" w:tplc="1CB49BEC">
      <w:start w:val="1"/>
      <w:numFmt w:val="lowerLetter"/>
      <w:lvlText w:val="%5."/>
      <w:lvlJc w:val="left"/>
      <w:pPr>
        <w:ind w:left="4232" w:hanging="360"/>
      </w:pPr>
    </w:lvl>
    <w:lvl w:ilvl="5" w:tplc="144CF7EE">
      <w:start w:val="1"/>
      <w:numFmt w:val="lowerRoman"/>
      <w:lvlText w:val="%6."/>
      <w:lvlJc w:val="right"/>
      <w:pPr>
        <w:ind w:left="4952" w:hanging="180"/>
      </w:pPr>
    </w:lvl>
    <w:lvl w:ilvl="6" w:tplc="E8047D68">
      <w:start w:val="1"/>
      <w:numFmt w:val="decimal"/>
      <w:lvlText w:val="%7."/>
      <w:lvlJc w:val="left"/>
      <w:pPr>
        <w:ind w:left="5672" w:hanging="360"/>
      </w:pPr>
    </w:lvl>
    <w:lvl w:ilvl="7" w:tplc="6D04B90E">
      <w:start w:val="1"/>
      <w:numFmt w:val="lowerLetter"/>
      <w:lvlText w:val="%8."/>
      <w:lvlJc w:val="left"/>
      <w:pPr>
        <w:ind w:left="6392" w:hanging="360"/>
      </w:pPr>
    </w:lvl>
    <w:lvl w:ilvl="8" w:tplc="F9365846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65BC27EF"/>
    <w:multiLevelType w:val="hybridMultilevel"/>
    <w:tmpl w:val="8BA48FB2"/>
    <w:lvl w:ilvl="0" w:tplc="2C58917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DA348766">
      <w:start w:val="1"/>
      <w:numFmt w:val="lowerLetter"/>
      <w:lvlText w:val="%2."/>
      <w:lvlJc w:val="left"/>
      <w:pPr>
        <w:ind w:left="2072" w:hanging="360"/>
      </w:pPr>
    </w:lvl>
    <w:lvl w:ilvl="2" w:tplc="C67AD432">
      <w:start w:val="1"/>
      <w:numFmt w:val="lowerRoman"/>
      <w:lvlText w:val="%3."/>
      <w:lvlJc w:val="right"/>
      <w:pPr>
        <w:ind w:left="2792" w:hanging="180"/>
      </w:pPr>
    </w:lvl>
    <w:lvl w:ilvl="3" w:tplc="0E1457C4">
      <w:start w:val="1"/>
      <w:numFmt w:val="decimal"/>
      <w:lvlText w:val="%4."/>
      <w:lvlJc w:val="left"/>
      <w:pPr>
        <w:ind w:left="3512" w:hanging="360"/>
      </w:pPr>
    </w:lvl>
    <w:lvl w:ilvl="4" w:tplc="7D1E85F8">
      <w:start w:val="1"/>
      <w:numFmt w:val="lowerLetter"/>
      <w:lvlText w:val="%5."/>
      <w:lvlJc w:val="left"/>
      <w:pPr>
        <w:ind w:left="4232" w:hanging="360"/>
      </w:pPr>
    </w:lvl>
    <w:lvl w:ilvl="5" w:tplc="00D42D0A">
      <w:start w:val="1"/>
      <w:numFmt w:val="lowerRoman"/>
      <w:lvlText w:val="%6."/>
      <w:lvlJc w:val="right"/>
      <w:pPr>
        <w:ind w:left="4952" w:hanging="180"/>
      </w:pPr>
    </w:lvl>
    <w:lvl w:ilvl="6" w:tplc="5546E462">
      <w:start w:val="1"/>
      <w:numFmt w:val="decimal"/>
      <w:lvlText w:val="%7."/>
      <w:lvlJc w:val="left"/>
      <w:pPr>
        <w:ind w:left="5672" w:hanging="360"/>
      </w:pPr>
    </w:lvl>
    <w:lvl w:ilvl="7" w:tplc="0E122554">
      <w:start w:val="1"/>
      <w:numFmt w:val="lowerLetter"/>
      <w:lvlText w:val="%8."/>
      <w:lvlJc w:val="left"/>
      <w:pPr>
        <w:ind w:left="6392" w:hanging="360"/>
      </w:pPr>
    </w:lvl>
    <w:lvl w:ilvl="8" w:tplc="799CCF9E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7A737025"/>
    <w:multiLevelType w:val="hybridMultilevel"/>
    <w:tmpl w:val="2332A188"/>
    <w:lvl w:ilvl="0" w:tplc="6972CBB2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E5E6844">
      <w:start w:val="1"/>
      <w:numFmt w:val="lowerLetter"/>
      <w:lvlText w:val="%2."/>
      <w:lvlJc w:val="left"/>
      <w:pPr>
        <w:ind w:left="2072" w:hanging="360"/>
      </w:pPr>
    </w:lvl>
    <w:lvl w:ilvl="2" w:tplc="7EB66C54">
      <w:start w:val="1"/>
      <w:numFmt w:val="lowerRoman"/>
      <w:lvlText w:val="%3."/>
      <w:lvlJc w:val="right"/>
      <w:pPr>
        <w:ind w:left="2792" w:hanging="180"/>
      </w:pPr>
    </w:lvl>
    <w:lvl w:ilvl="3" w:tplc="339C6CDC">
      <w:start w:val="1"/>
      <w:numFmt w:val="decimal"/>
      <w:lvlText w:val="%4."/>
      <w:lvlJc w:val="left"/>
      <w:pPr>
        <w:ind w:left="3512" w:hanging="360"/>
      </w:pPr>
    </w:lvl>
    <w:lvl w:ilvl="4" w:tplc="A7E4698E">
      <w:start w:val="1"/>
      <w:numFmt w:val="lowerLetter"/>
      <w:lvlText w:val="%5."/>
      <w:lvlJc w:val="left"/>
      <w:pPr>
        <w:ind w:left="4232" w:hanging="360"/>
      </w:pPr>
    </w:lvl>
    <w:lvl w:ilvl="5" w:tplc="00A6238C">
      <w:start w:val="1"/>
      <w:numFmt w:val="lowerRoman"/>
      <w:lvlText w:val="%6."/>
      <w:lvlJc w:val="right"/>
      <w:pPr>
        <w:ind w:left="4952" w:hanging="180"/>
      </w:pPr>
    </w:lvl>
    <w:lvl w:ilvl="6" w:tplc="06623E3A">
      <w:start w:val="1"/>
      <w:numFmt w:val="decimal"/>
      <w:lvlText w:val="%7."/>
      <w:lvlJc w:val="left"/>
      <w:pPr>
        <w:ind w:left="5672" w:hanging="360"/>
      </w:pPr>
    </w:lvl>
    <w:lvl w:ilvl="7" w:tplc="BE9CE726">
      <w:start w:val="1"/>
      <w:numFmt w:val="lowerLetter"/>
      <w:lvlText w:val="%8."/>
      <w:lvlJc w:val="left"/>
      <w:pPr>
        <w:ind w:left="6392" w:hanging="360"/>
      </w:pPr>
    </w:lvl>
    <w:lvl w:ilvl="8" w:tplc="48B4B19E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DB"/>
    <w:rsid w:val="001E7076"/>
    <w:rsid w:val="002439B6"/>
    <w:rsid w:val="003100DB"/>
    <w:rsid w:val="00347527"/>
    <w:rsid w:val="005746CD"/>
    <w:rsid w:val="0068314C"/>
    <w:rsid w:val="006D6A36"/>
    <w:rsid w:val="009048CD"/>
    <w:rsid w:val="009F4B8F"/>
    <w:rsid w:val="00A62B26"/>
    <w:rsid w:val="00A8060C"/>
    <w:rsid w:val="00BA0EB1"/>
    <w:rsid w:val="00C4180C"/>
    <w:rsid w:val="00FD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9FF857-62AB-48FA-A032-02B9276F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ody Text"/>
    <w:basedOn w:val="a"/>
    <w:link w:val="af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8"/>
      <w:szCs w:val="28"/>
    </w:rPr>
  </w:style>
  <w:style w:type="paragraph" w:styleId="afb">
    <w:name w:val="List Paragraph"/>
    <w:basedOn w:val="a"/>
    <w:uiPriority w:val="34"/>
    <w:qFormat/>
    <w:pPr>
      <w:widowControl w:val="0"/>
      <w:spacing w:after="0" w:line="240" w:lineRule="auto"/>
      <w:ind w:left="313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3">
    <w:name w:val="Основной шрифт абзац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A80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A806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2065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Шалунов Илья Евгеньевич</dc:creator>
  <cp:keywords/>
  <dc:description/>
  <cp:lastModifiedBy>Склярова Марина Сергеевна</cp:lastModifiedBy>
  <cp:revision>9</cp:revision>
  <cp:lastPrinted>2025-02-03T09:41:00Z</cp:lastPrinted>
  <dcterms:created xsi:type="dcterms:W3CDTF">2025-01-28T03:09:00Z</dcterms:created>
  <dcterms:modified xsi:type="dcterms:W3CDTF">2025-02-03T09:41:00Z</dcterms:modified>
</cp:coreProperties>
</file>